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97" w:rsidRPr="00610B97" w:rsidRDefault="00610B97" w:rsidP="00610B9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="Arial Narrow" w:eastAsia="Times New Roman" w:hAnsi="Arial Narrow"/>
          <w:b/>
          <w:bCs/>
          <w:color w:val="000000"/>
          <w:sz w:val="32"/>
          <w:szCs w:val="32"/>
          <w:u w:color="000000"/>
          <w:bdr w:val="nil"/>
          <w:lang w:eastAsia="en-GB"/>
        </w:rPr>
      </w:pPr>
      <w:r w:rsidRPr="00610B97">
        <w:rPr>
          <w:rFonts w:ascii="Arial Narrow" w:eastAsia="Times New Roman" w:hAnsi="Arial Narrow"/>
          <w:b/>
          <w:bCs/>
          <w:color w:val="000000"/>
          <w:sz w:val="32"/>
          <w:szCs w:val="32"/>
          <w:u w:color="000000"/>
          <w:bdr w:val="nil"/>
          <w:lang w:eastAsia="en-GB"/>
        </w:rPr>
        <w:t>Advanced Clinical Practi</w:t>
      </w:r>
      <w:r w:rsidR="0034613B">
        <w:rPr>
          <w:rFonts w:ascii="Arial Narrow" w:eastAsia="Times New Roman" w:hAnsi="Arial Narrow"/>
          <w:b/>
          <w:bCs/>
          <w:color w:val="000000"/>
          <w:sz w:val="32"/>
          <w:szCs w:val="32"/>
          <w:u w:color="000000"/>
          <w:bdr w:val="nil"/>
          <w:lang w:eastAsia="en-GB"/>
        </w:rPr>
        <w:t>ce Capability Initial Assessment at interview</w:t>
      </w:r>
    </w:p>
    <w:p w:rsidR="00610B97" w:rsidRPr="00610B97" w:rsidRDefault="00610B97" w:rsidP="00610B9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="Times New Roman" w:eastAsia="Times New Roman" w:hAnsi="Times New Roman"/>
          <w:color w:val="000000"/>
          <w:szCs w:val="24"/>
          <w:u w:color="000000"/>
          <w:bdr w:val="nil"/>
          <w:lang w:eastAsia="en-GB"/>
        </w:rPr>
      </w:pPr>
    </w:p>
    <w:tbl>
      <w:tblPr>
        <w:tblW w:w="14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831"/>
        <w:gridCol w:w="2190"/>
        <w:gridCol w:w="2191"/>
        <w:gridCol w:w="4382"/>
        <w:gridCol w:w="2191"/>
      </w:tblGrid>
      <w:tr w:rsidR="00610B97" w:rsidRPr="00610B97" w:rsidTr="002831B4">
        <w:trPr>
          <w:trHeight w:val="285"/>
          <w:tblHeader/>
        </w:trPr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bookmarkStart w:id="0" w:name="_Hlk16687769"/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Cs w:val="24"/>
                <w:bdr w:val="nil"/>
                <w:lang w:eastAsia="en-GB"/>
              </w:rPr>
              <w:t>Evidence</w:t>
            </w:r>
          </w:p>
        </w:tc>
      </w:tr>
      <w:tr w:rsidR="0034613B" w:rsidRPr="00610B97" w:rsidTr="00B67AEF">
        <w:trPr>
          <w:trHeight w:val="329"/>
          <w:tblHeader/>
        </w:trPr>
        <w:tc>
          <w:tcPr>
            <w:tcW w:w="36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613B" w:rsidRPr="00610B97" w:rsidRDefault="0034613B" w:rsidP="00610B97">
            <w:pP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Cs w:val="24"/>
                <w:bdr w:val="nil"/>
                <w:lang w:eastAsia="en-GB"/>
              </w:rPr>
              <w:t>ACP (Primary Care Nurse) Capabilities</w:t>
            </w:r>
          </w:p>
        </w:tc>
        <w:tc>
          <w:tcPr>
            <w:tcW w:w="4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613B" w:rsidRPr="00610B97" w:rsidRDefault="0034613B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CV evidence</w:t>
            </w:r>
          </w:p>
        </w:tc>
        <w:tc>
          <w:tcPr>
            <w:tcW w:w="65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613B" w:rsidRPr="00610B97" w:rsidRDefault="0034613B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Tested at interview</w:t>
            </w:r>
          </w:p>
        </w:tc>
      </w:tr>
      <w:tr w:rsidR="0034613B" w:rsidRPr="00610B97" w:rsidTr="00B67AEF">
        <w:trPr>
          <w:trHeight w:val="365"/>
          <w:tblHeader/>
        </w:trPr>
        <w:tc>
          <w:tcPr>
            <w:tcW w:w="361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MSc qualification</w:t>
            </w: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 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Other training</w:t>
            </w:r>
          </w:p>
        </w:tc>
        <w:tc>
          <w:tcPr>
            <w:tcW w:w="657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</w:tr>
      <w:bookmarkEnd w:id="0"/>
      <w:tr w:rsidR="0034613B" w:rsidRPr="00610B97" w:rsidTr="00595E0B">
        <w:trPr>
          <w:trHeight w:val="279"/>
        </w:trPr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>
            <w:r w:rsidRPr="00610B97"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  <w:t>Domain A. Person-centred collaborative working</w:t>
            </w:r>
          </w:p>
        </w:tc>
      </w:tr>
      <w:tr w:rsidR="0034613B" w:rsidRPr="00610B97" w:rsidTr="00A42439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3461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Communication and consultation skills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/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/>
        </w:tc>
      </w:tr>
      <w:tr w:rsidR="0034613B" w:rsidRPr="00610B97" w:rsidTr="00567F33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3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3461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Working with colleagues and in teams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/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/>
        </w:tc>
      </w:tr>
      <w:tr w:rsidR="0034613B" w:rsidRPr="00610B97" w:rsidTr="00FE3770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4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8A09A3" w:rsidP="0034613B">
            <w:pP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hyperlink w:anchor="_Toc5039310" w:history="1">
              <w:r w:rsidR="0034613B" w:rsidRPr="00610B97">
                <w:rPr>
                  <w:rFonts w:ascii="Helvetica" w:eastAsia="Arial Unicode MS" w:hAnsi="Helvetica" w:cs="Arial Unicode MS"/>
                  <w:color w:val="000000"/>
                  <w:sz w:val="20"/>
                  <w:szCs w:val="20"/>
                  <w:bdr w:val="nil"/>
                  <w:lang w:eastAsia="en-GB"/>
                </w:rPr>
                <w:t>Maintaining an ethical approach and fitness to practice</w:t>
              </w:r>
            </w:hyperlink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/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13B" w:rsidRPr="00610B97" w:rsidRDefault="0034613B" w:rsidP="00610B97"/>
        </w:tc>
      </w:tr>
      <w:tr w:rsidR="00F22C93" w:rsidRPr="00610B97" w:rsidTr="00F22C93">
        <w:trPr>
          <w:trHeight w:val="680"/>
        </w:trPr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bookmarkStart w:id="1" w:name="_Hlk7196631"/>
            <w:r w:rsidRPr="00610B97"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  <w:t>Domain B. Assessment, investigations and diagnosis</w:t>
            </w:r>
          </w:p>
        </w:tc>
      </w:tr>
      <w:bookmarkEnd w:id="1"/>
      <w:tr w:rsidR="00F22C93" w:rsidRPr="00610B97" w:rsidTr="00C178A1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6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F22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Clinical examination and procedural skills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</w:tr>
      <w:tr w:rsidR="00F22C93" w:rsidRPr="00610B97" w:rsidTr="00F22C93">
        <w:trPr>
          <w:trHeight w:val="713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7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F22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Making a diagnosis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</w:tr>
      <w:tr w:rsidR="00610B97" w:rsidRPr="00610B97" w:rsidTr="002831B4">
        <w:trPr>
          <w:trHeight w:val="279"/>
        </w:trPr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  <w:t>Domain C. Condition management &amp; treatment</w:t>
            </w:r>
          </w:p>
        </w:tc>
      </w:tr>
      <w:tr w:rsidR="00F22C93" w:rsidRPr="00610B97" w:rsidTr="00F22C93">
        <w:trPr>
          <w:trHeight w:val="793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8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F22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Clinical management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</w:tr>
      <w:tr w:rsidR="00F22C93" w:rsidRPr="00610B97" w:rsidTr="00F22C93">
        <w:trPr>
          <w:trHeight w:val="694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9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F22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Managing medical and clinical complexity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</w:tr>
      <w:tr w:rsidR="00F22C93" w:rsidRPr="00610B97" w:rsidTr="00F22C93">
        <w:trPr>
          <w:trHeight w:val="791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F22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Independent prescribing and pharmacotherapy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</w:tr>
      <w:tr w:rsidR="00610B97" w:rsidRPr="00610B97" w:rsidTr="002831B4">
        <w:trPr>
          <w:trHeight w:val="279"/>
        </w:trPr>
        <w:tc>
          <w:tcPr>
            <w:tcW w:w="12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  <w:t>Domain D. Leadership and management, education and research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B97" w:rsidRPr="00610B97" w:rsidRDefault="00610B97" w:rsidP="00610B97"/>
        </w:tc>
      </w:tr>
      <w:tr w:rsidR="00F22C93" w:rsidRPr="00610B97" w:rsidTr="00C40A51">
        <w:trPr>
          <w:trHeight w:val="896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11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F22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 xml:space="preserve">Leadership, management </w:t>
            </w:r>
            <w:r w:rsidRPr="00610B97"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  <w:t>and organisation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</w:tr>
      <w:tr w:rsidR="00F22C93" w:rsidRPr="00610B97" w:rsidTr="005D204C">
        <w:trPr>
          <w:trHeight w:val="825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12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F22C93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 xml:space="preserve">Education and development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</w:tr>
      <w:tr w:rsidR="00F22C93" w:rsidRPr="00610B97" w:rsidTr="009C12D5">
        <w:trPr>
          <w:trHeight w:val="57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13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F22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 xml:space="preserve">Research and evidence-based practice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</w:tr>
    </w:tbl>
    <w:p w:rsidR="00610B97" w:rsidRPr="00610B97" w:rsidRDefault="00610B97" w:rsidP="00610B97">
      <w:pPr>
        <w:rPr>
          <w:rFonts w:cs="Arial"/>
          <w:b/>
          <w:szCs w:val="24"/>
        </w:rPr>
      </w:pPr>
      <w:bookmarkStart w:id="2" w:name="_Hlk15049661"/>
    </w:p>
    <w:tbl>
      <w:tblPr>
        <w:tblW w:w="14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41"/>
        <w:gridCol w:w="2190"/>
        <w:gridCol w:w="2163"/>
        <w:gridCol w:w="28"/>
        <w:gridCol w:w="6573"/>
      </w:tblGrid>
      <w:tr w:rsidR="00F22C93" w:rsidRPr="00610B97" w:rsidTr="00AC2BEF">
        <w:trPr>
          <w:trHeight w:val="329"/>
          <w:tblHeader/>
        </w:trPr>
        <w:tc>
          <w:tcPr>
            <w:tcW w:w="36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C93" w:rsidRPr="00610B97" w:rsidRDefault="00F22C93" w:rsidP="00610B97">
            <w:pPr>
              <w:spacing w:before="0" w:after="0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Cs w:val="24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Cs w:val="24"/>
                <w:bdr w:val="nil"/>
                <w:lang w:eastAsia="en-GB"/>
              </w:rPr>
              <w:t>Evidence across the systems</w:t>
            </w:r>
          </w:p>
        </w:tc>
        <w:tc>
          <w:tcPr>
            <w:tcW w:w="4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C93" w:rsidRPr="00610B97" w:rsidRDefault="004B12D9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CV evidence</w:t>
            </w:r>
          </w:p>
        </w:tc>
        <w:tc>
          <w:tcPr>
            <w:tcW w:w="65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C93" w:rsidRPr="00610B97" w:rsidRDefault="00F22C93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Tested at interview</w:t>
            </w:r>
          </w:p>
        </w:tc>
      </w:tr>
      <w:tr w:rsidR="00F22C93" w:rsidRPr="00610B97" w:rsidTr="00AC2BEF">
        <w:trPr>
          <w:trHeight w:val="365"/>
          <w:tblHeader/>
        </w:trPr>
        <w:tc>
          <w:tcPr>
            <w:tcW w:w="361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MSc Assignments </w:t>
            </w:r>
          </w:p>
        </w:tc>
        <w:tc>
          <w:tcPr>
            <w:tcW w:w="2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Other training</w:t>
            </w:r>
          </w:p>
        </w:tc>
        <w:tc>
          <w:tcPr>
            <w:tcW w:w="6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</w:tr>
      <w:tr w:rsidR="00F22C93" w:rsidRPr="00610B97" w:rsidTr="00A15DF0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A15DF0">
            <w:r w:rsidRPr="00610B97">
              <w:rPr>
                <w:rFonts w:cs="Arial"/>
                <w:b/>
              </w:rPr>
              <w:t>Cardiovascular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A15DF0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A15DF0"/>
        </w:tc>
      </w:tr>
      <w:tr w:rsidR="00F22C93" w:rsidRPr="00610B97" w:rsidTr="00F22C93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r w:rsidRPr="00610B97">
              <w:rPr>
                <w:rFonts w:cs="Arial"/>
                <w:b/>
              </w:rPr>
              <w:t>Dermatology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</w:tr>
      <w:tr w:rsidR="00F22C93" w:rsidRPr="00610B97" w:rsidTr="00F22C93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Ear, nose &amp; throat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</w:tr>
      <w:tr w:rsidR="00F22C93" w:rsidRPr="00610B97" w:rsidTr="00F22C93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Eyes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</w:tr>
      <w:tr w:rsidR="00F22C93" w:rsidRPr="00610B97" w:rsidTr="00F22C93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Family planning &amp; Sexual Health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</w:tr>
      <w:tr w:rsidR="00F22C93" w:rsidRPr="00610B97" w:rsidTr="00F22C93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Gastrointestinal &amp; Hepatic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</w:tr>
      <w:tr w:rsidR="00F22C93" w:rsidRPr="00610B97" w:rsidTr="00F22C93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Male and Female Anatomical Health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</w:tr>
      <w:tr w:rsidR="00F22C93" w:rsidRPr="00610B97" w:rsidTr="00F22C93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F22C93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 xml:space="preserve">Medication review &amp; </w:t>
            </w:r>
            <w:r>
              <w:rPr>
                <w:rFonts w:cs="Arial"/>
                <w:b/>
              </w:rPr>
              <w:t xml:space="preserve">medication </w:t>
            </w:r>
            <w:r w:rsidRPr="00610B97">
              <w:rPr>
                <w:rFonts w:cs="Arial"/>
                <w:b/>
              </w:rPr>
              <w:t>issues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</w:tr>
      <w:tr w:rsidR="00F22C93" w:rsidRPr="00610B97" w:rsidTr="00F22C93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A628AE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Mental health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</w:tr>
      <w:tr w:rsidR="00A628AE" w:rsidRPr="00610B97" w:rsidTr="00F22C93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8AE" w:rsidRPr="00610B97" w:rsidRDefault="000D2E38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Musculoskeletal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8AE" w:rsidRPr="00610B97" w:rsidRDefault="00A628AE" w:rsidP="00610B97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8AE" w:rsidRPr="00610B97" w:rsidRDefault="00A628AE" w:rsidP="00610B97"/>
        </w:tc>
      </w:tr>
      <w:tr w:rsidR="000D2E38" w:rsidRPr="00610B97" w:rsidTr="00F22C93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E38" w:rsidRPr="00610B97" w:rsidRDefault="000D2E38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Neurological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E38" w:rsidRPr="00610B97" w:rsidRDefault="000D2E38" w:rsidP="00610B97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E38" w:rsidRPr="00610B97" w:rsidRDefault="000D2E38" w:rsidP="00610B97"/>
        </w:tc>
      </w:tr>
      <w:tr w:rsidR="00A628AE" w:rsidRPr="00610B97" w:rsidTr="00F22C93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8AE" w:rsidRPr="00610B97" w:rsidRDefault="000D2E38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Paediatrics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8AE" w:rsidRPr="00610B97" w:rsidRDefault="00A628AE" w:rsidP="00610B97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8AE" w:rsidRPr="00610B97" w:rsidRDefault="00A628AE" w:rsidP="00610B97"/>
        </w:tc>
      </w:tr>
      <w:tr w:rsidR="00F22C93" w:rsidRPr="00610B97" w:rsidTr="00F22C93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93" w:rsidRPr="00610B97" w:rsidRDefault="000D2E38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Pain – assessment and management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C93" w:rsidRPr="00610B97" w:rsidRDefault="00F22C93" w:rsidP="00610B97"/>
        </w:tc>
      </w:tr>
      <w:tr w:rsidR="000D2E38" w:rsidRPr="00610B97" w:rsidTr="00F22C93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E38" w:rsidRPr="00610B97" w:rsidRDefault="000D2E38" w:rsidP="000D2E38">
            <w:pPr>
              <w:rPr>
                <w:rFonts w:cs="Arial"/>
                <w:b/>
              </w:rPr>
            </w:pPr>
            <w:r w:rsidRPr="005B093B">
              <w:rPr>
                <w:rFonts w:cs="Arial"/>
                <w:b/>
              </w:rPr>
              <w:t>Palliative &amp; end of life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E38" w:rsidRPr="00610B97" w:rsidRDefault="000D2E38" w:rsidP="000D2E38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E38" w:rsidRPr="00610B97" w:rsidRDefault="000D2E38" w:rsidP="000D2E38"/>
        </w:tc>
      </w:tr>
      <w:tr w:rsidR="000D2E38" w:rsidRPr="00610B97" w:rsidTr="00F22C93">
        <w:trPr>
          <w:trHeight w:val="45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E38" w:rsidRPr="00610B97" w:rsidRDefault="000D2E38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 xml:space="preserve">Renal &amp; </w:t>
            </w:r>
            <w:proofErr w:type="spellStart"/>
            <w:r w:rsidRPr="00610B97">
              <w:rPr>
                <w:rFonts w:cs="Arial"/>
                <w:b/>
              </w:rPr>
              <w:t>Genito</w:t>
            </w:r>
            <w:proofErr w:type="spellEnd"/>
            <w:r w:rsidRPr="00610B97">
              <w:rPr>
                <w:rFonts w:cs="Arial"/>
                <w:b/>
              </w:rPr>
              <w:t xml:space="preserve"> Urinary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E38" w:rsidRPr="00610B97" w:rsidRDefault="000D2E38" w:rsidP="00610B97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E38" w:rsidRPr="00610B97" w:rsidRDefault="000D2E38" w:rsidP="00610B97"/>
        </w:tc>
      </w:tr>
      <w:tr w:rsidR="000D2E38" w:rsidRPr="00610B97" w:rsidTr="000D2E38">
        <w:trPr>
          <w:trHeight w:val="746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E38" w:rsidRPr="00610B97" w:rsidRDefault="000D2E38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Respiratory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E38" w:rsidRPr="00610B97" w:rsidRDefault="000D2E38" w:rsidP="00610B97"/>
        </w:tc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E38" w:rsidRPr="00610B97" w:rsidRDefault="000D2E38" w:rsidP="00610B97"/>
        </w:tc>
      </w:tr>
      <w:bookmarkEnd w:id="2"/>
    </w:tbl>
    <w:p w:rsidR="00610B97" w:rsidRPr="00610B97" w:rsidRDefault="00610B97" w:rsidP="00610B97">
      <w:pPr>
        <w:rPr>
          <w:rFonts w:cs="Arial"/>
          <w:b/>
          <w:szCs w:val="24"/>
        </w:rPr>
      </w:pPr>
    </w:p>
    <w:sectPr w:rsidR="00610B97" w:rsidRPr="00610B97" w:rsidSect="00BE60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A3" w:rsidRDefault="008A09A3" w:rsidP="00157031">
      <w:pPr>
        <w:spacing w:before="0" w:after="0"/>
      </w:pPr>
      <w:r>
        <w:separator/>
      </w:r>
    </w:p>
  </w:endnote>
  <w:endnote w:type="continuationSeparator" w:id="0">
    <w:p w:rsidR="008A09A3" w:rsidRDefault="008A09A3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D6" w:rsidRDefault="00B36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D6" w:rsidRDefault="00B36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A3" w:rsidRDefault="008A09A3" w:rsidP="00157031">
      <w:pPr>
        <w:spacing w:before="0" w:after="0"/>
      </w:pPr>
      <w:r>
        <w:separator/>
      </w:r>
    </w:p>
  </w:footnote>
  <w:footnote w:type="continuationSeparator" w:id="0">
    <w:p w:rsidR="008A09A3" w:rsidRDefault="008A09A3" w:rsidP="001570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D6" w:rsidRDefault="008A09A3">
    <w:pPr>
      <w:pStyle w:val="Header"/>
    </w:pPr>
    <w:r>
      <w:rPr>
        <w:noProof/>
      </w:rPr>
      <w:pict w14:anchorId="29BFDE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409751" o:spid="_x0000_s2050" type="#_x0000_t136" style="position:absolute;margin-left:0;margin-top:0;width:469.9pt;height:1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D6" w:rsidRDefault="008A09A3">
    <w:pPr>
      <w:pStyle w:val="Header"/>
    </w:pPr>
    <w:r>
      <w:rPr>
        <w:noProof/>
      </w:rPr>
      <w:pict w14:anchorId="2EC974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409752" o:spid="_x0000_s2051" type="#_x0000_t136" style="position:absolute;margin-left:0;margin-top:0;width:469.9pt;height:18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D6" w:rsidRDefault="008A09A3">
    <w:pPr>
      <w:pStyle w:val="Header"/>
    </w:pPr>
    <w:r>
      <w:rPr>
        <w:noProof/>
      </w:rPr>
      <w:pict w14:anchorId="73779E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409750" o:spid="_x0000_s2049" type="#_x0000_t136" style="position:absolute;margin-left:0;margin-top:0;width:469.9pt;height:1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07D"/>
    <w:multiLevelType w:val="hybridMultilevel"/>
    <w:tmpl w:val="6AC0B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22E08"/>
    <w:multiLevelType w:val="hybridMultilevel"/>
    <w:tmpl w:val="41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50659"/>
    <w:multiLevelType w:val="hybridMultilevel"/>
    <w:tmpl w:val="62AE4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1"/>
    <w:rsid w:val="00034809"/>
    <w:rsid w:val="000D2BA3"/>
    <w:rsid w:val="000D2E38"/>
    <w:rsid w:val="001201FC"/>
    <w:rsid w:val="00157031"/>
    <w:rsid w:val="001B6C06"/>
    <w:rsid w:val="0034613B"/>
    <w:rsid w:val="003F3EBC"/>
    <w:rsid w:val="004A309D"/>
    <w:rsid w:val="004B12D9"/>
    <w:rsid w:val="00610B97"/>
    <w:rsid w:val="0063576E"/>
    <w:rsid w:val="006D74F8"/>
    <w:rsid w:val="007201A0"/>
    <w:rsid w:val="00796425"/>
    <w:rsid w:val="007C5903"/>
    <w:rsid w:val="0082296D"/>
    <w:rsid w:val="00824C6E"/>
    <w:rsid w:val="008507A3"/>
    <w:rsid w:val="008A09A3"/>
    <w:rsid w:val="00A406E0"/>
    <w:rsid w:val="00A628AE"/>
    <w:rsid w:val="00A7153B"/>
    <w:rsid w:val="00AB7C41"/>
    <w:rsid w:val="00B36DD6"/>
    <w:rsid w:val="00B64E05"/>
    <w:rsid w:val="00B77E78"/>
    <w:rsid w:val="00BE6064"/>
    <w:rsid w:val="00C17825"/>
    <w:rsid w:val="00C904C5"/>
    <w:rsid w:val="00DB01C2"/>
    <w:rsid w:val="00E23345"/>
    <w:rsid w:val="00E8364C"/>
    <w:rsid w:val="00E93925"/>
    <w:rsid w:val="00EA1136"/>
    <w:rsid w:val="00EB1096"/>
    <w:rsid w:val="00F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6D74F8"/>
    <w:rPr>
      <w:color w:val="0000FF"/>
      <w:u w:val="single"/>
    </w:rPr>
  </w:style>
  <w:style w:type="table" w:styleId="TableGrid">
    <w:name w:val="Table Grid"/>
    <w:basedOn w:val="TableNormal"/>
    <w:uiPriority w:val="39"/>
    <w:rsid w:val="00635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3576E"/>
    <w:pPr>
      <w:widowControl w:val="0"/>
      <w:suppressLineNumbers/>
      <w:suppressAutoHyphens/>
      <w:autoSpaceDN w:val="0"/>
      <w:spacing w:after="0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824C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Kisholi Dharmabandhu</cp:lastModifiedBy>
  <cp:revision>1</cp:revision>
  <dcterms:created xsi:type="dcterms:W3CDTF">2021-01-12T12:07:00Z</dcterms:created>
  <dcterms:modified xsi:type="dcterms:W3CDTF">2021-01-12T12:07:00Z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